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E6447">
        <w:tc>
          <w:tcPr>
            <w:tcW w:w="9851" w:type="dxa"/>
          </w:tcPr>
          <w:p w:rsidR="003E6447" w:rsidRDefault="003F3DCB" w:rsidP="00592B06">
            <w:pPr>
              <w:framePr w:hSpace="141" w:wrap="auto" w:vAnchor="text" w:hAnchor="page" w:x="1560" w:y="-145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447">
        <w:tc>
          <w:tcPr>
            <w:tcW w:w="9851" w:type="dxa"/>
          </w:tcPr>
          <w:p w:rsidR="003E6447" w:rsidRPr="00B75E48" w:rsidRDefault="003E6447">
            <w:pPr>
              <w:pStyle w:val="1"/>
              <w:framePr w:wrap="auto"/>
              <w:rPr>
                <w:spacing w:val="100"/>
              </w:rPr>
            </w:pPr>
            <w:r w:rsidRPr="00B75E48">
              <w:rPr>
                <w:spacing w:val="100"/>
              </w:rPr>
              <w:t>П</w:t>
            </w:r>
            <w:r>
              <w:rPr>
                <w:spacing w:val="100"/>
              </w:rPr>
              <w:t>РИКАЗ</w:t>
            </w:r>
          </w:p>
        </w:tc>
      </w:tr>
      <w:tr w:rsidR="003E6447">
        <w:tc>
          <w:tcPr>
            <w:tcW w:w="9851" w:type="dxa"/>
          </w:tcPr>
          <w:p w:rsidR="003E6447" w:rsidRPr="007D0C31" w:rsidRDefault="003E6447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3E6447" w:rsidRPr="00AA0F2D" w:rsidRDefault="003E6447" w:rsidP="007D0C31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AA0F2D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3E6447" w:rsidRDefault="003E6447" w:rsidP="007D0C31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AA0F2D">
              <w:rPr>
                <w:b/>
                <w:bCs/>
                <w:sz w:val="26"/>
                <w:szCs w:val="26"/>
              </w:rPr>
              <w:t>АДМИНИСТРАЦИИ ГОРОДА ЛЫСЬВЫ</w:t>
            </w:r>
          </w:p>
        </w:tc>
      </w:tr>
      <w:tr w:rsidR="003E6447">
        <w:tc>
          <w:tcPr>
            <w:tcW w:w="9851" w:type="dxa"/>
          </w:tcPr>
          <w:p w:rsidR="003E6447" w:rsidRDefault="003E6447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3E6447" w:rsidRDefault="003E6447"/>
    <w:p w:rsidR="003E6447" w:rsidRDefault="003E6447"/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3E6447">
        <w:tc>
          <w:tcPr>
            <w:tcW w:w="2041" w:type="dxa"/>
            <w:tcBorders>
              <w:bottom w:val="single" w:sz="4" w:space="0" w:color="auto"/>
            </w:tcBorders>
          </w:tcPr>
          <w:p w:rsidR="003E6447" w:rsidRPr="00592B06" w:rsidRDefault="000E2315" w:rsidP="00ED351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15.10.2014</w:t>
            </w:r>
            <w:bookmarkStart w:id="0" w:name="_GoBack"/>
            <w:bookmarkEnd w:id="0"/>
          </w:p>
        </w:tc>
        <w:tc>
          <w:tcPr>
            <w:tcW w:w="4253" w:type="dxa"/>
            <w:tcBorders>
              <w:left w:val="nil"/>
            </w:tcBorders>
          </w:tcPr>
          <w:p w:rsidR="003E6447" w:rsidRDefault="003E6447" w:rsidP="00AA5308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Mar>
              <w:left w:w="0" w:type="dxa"/>
              <w:right w:w="0" w:type="dxa"/>
            </w:tcMar>
          </w:tcPr>
          <w:p w:rsidR="003E6447" w:rsidRDefault="003E6447" w:rsidP="00EF6623">
            <w:pPr>
              <w:spacing w:before="100"/>
              <w:rPr>
                <w:sz w:val="28"/>
                <w:szCs w:val="28"/>
              </w:rPr>
            </w:pPr>
            <w:r w:rsidRPr="00521070">
              <w:rPr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3E6447" w:rsidRPr="00E329CC" w:rsidRDefault="000E2315" w:rsidP="00ED351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511/01-08</w:t>
            </w:r>
          </w:p>
        </w:tc>
      </w:tr>
    </w:tbl>
    <w:p w:rsidR="003E6447" w:rsidRDefault="003E6447">
      <w:pPr>
        <w:rPr>
          <w:sz w:val="28"/>
          <w:szCs w:val="28"/>
        </w:rPr>
      </w:pPr>
    </w:p>
    <w:p w:rsidR="003E6447" w:rsidRDefault="003E6447">
      <w:pPr>
        <w:rPr>
          <w:sz w:val="28"/>
          <w:szCs w:val="28"/>
        </w:rPr>
      </w:pPr>
    </w:p>
    <w:p w:rsidR="003E6447" w:rsidRDefault="003F3DCB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7pt;margin-top:10.5pt;width:7.1pt;height:7.1pt;z-index:251657216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    <v:line id="Line 3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4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4.1pt;margin-top:10.5pt;width:7.1pt;height:7.1pt;rotation:90;z-index:251658240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    <v:line id="Line 6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</w:tblGrid>
      <w:tr w:rsidR="003E6447">
        <w:tc>
          <w:tcPr>
            <w:tcW w:w="4919" w:type="dxa"/>
          </w:tcPr>
          <w:p w:rsidR="003E6447" w:rsidRDefault="003F3DCB" w:rsidP="00E1461F">
            <w:pPr>
              <w:spacing w:after="480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проведении командного первенства по настольному теннису среди учащихся </w:t>
            </w:r>
            <w:r w:rsidR="00E1461F">
              <w:rPr>
                <w:b/>
                <w:bCs/>
                <w:sz w:val="28"/>
              </w:rPr>
              <w:t>2001-2003</w:t>
            </w:r>
            <w:r w:rsidR="00162A51">
              <w:rPr>
                <w:b/>
                <w:bCs/>
                <w:sz w:val="28"/>
              </w:rPr>
              <w:t xml:space="preserve"> г.р.</w:t>
            </w:r>
          </w:p>
        </w:tc>
      </w:tr>
    </w:tbl>
    <w:p w:rsidR="003F3DCB" w:rsidRDefault="00D06499" w:rsidP="003F3DCB">
      <w:pPr>
        <w:pStyle w:val="a5"/>
        <w:spacing w:line="240" w:lineRule="auto"/>
        <w:ind w:firstLine="0"/>
        <w:jc w:val="both"/>
      </w:pPr>
      <w:r>
        <w:t>В связи с переносом сроков проведения на базе</w:t>
      </w:r>
      <w:r w:rsidRPr="009B19EC">
        <w:t xml:space="preserve"> </w:t>
      </w:r>
      <w:r>
        <w:t xml:space="preserve">МБОУ ДОД «ДД(Ю)Т» командного первенства по настольному теннису среди учащихся городских общеобразовательных организаций 2001 – 2003 г.р. </w:t>
      </w:r>
      <w:r w:rsidR="00604D54">
        <w:t xml:space="preserve">с 12 </w:t>
      </w:r>
      <w:r>
        <w:t>на 19 октября</w:t>
      </w:r>
      <w:r w:rsidRPr="009B19EC">
        <w:t xml:space="preserve"> 20</w:t>
      </w:r>
      <w:r>
        <w:t>14</w:t>
      </w:r>
      <w:r w:rsidRPr="009B19EC">
        <w:t xml:space="preserve"> года</w:t>
      </w:r>
      <w:r>
        <w:t xml:space="preserve">, а также в </w:t>
      </w:r>
      <w:r w:rsidR="003F3DCB">
        <w:t>целях организованного проведения соревнований,</w:t>
      </w:r>
    </w:p>
    <w:p w:rsidR="003F3DCB" w:rsidRDefault="003F3DCB" w:rsidP="003F3DCB">
      <w:pPr>
        <w:pStyle w:val="a5"/>
        <w:spacing w:line="240" w:lineRule="auto"/>
        <w:ind w:firstLine="0"/>
        <w:jc w:val="both"/>
        <w:rPr>
          <w:b/>
        </w:rPr>
      </w:pPr>
      <w:r>
        <w:rPr>
          <w:b/>
        </w:rPr>
        <w:t>ПРИКАЗЫВАЮ:</w:t>
      </w:r>
    </w:p>
    <w:p w:rsidR="003F3DCB" w:rsidRDefault="003F3DCB" w:rsidP="003F3DCB">
      <w:pPr>
        <w:pStyle w:val="a5"/>
        <w:jc w:val="both"/>
      </w:pPr>
      <w:r>
        <w:t>1. Руководителю МБОУ ДОД «ДД(Ю)Т» Е.В. Ершовой:</w:t>
      </w:r>
    </w:p>
    <w:p w:rsidR="003F3DCB" w:rsidRDefault="003F3DCB" w:rsidP="003F3DCB">
      <w:pPr>
        <w:pStyle w:val="a5"/>
        <w:ind w:firstLine="708"/>
        <w:jc w:val="both"/>
      </w:pPr>
      <w:r>
        <w:t>1.1.обеспечить финансирование командного первенства по настольному теннису из средств местного бюджета</w:t>
      </w:r>
      <w:r w:rsidR="00E1461F">
        <w:t>, выделенных</w:t>
      </w:r>
      <w:r>
        <w:t xml:space="preserve"> на</w:t>
      </w:r>
      <w:r w:rsidRPr="0028708D">
        <w:t xml:space="preserve"> </w:t>
      </w:r>
      <w:r>
        <w:t>проведение мероприятий для детей и молодежи согласно сметы;</w:t>
      </w:r>
    </w:p>
    <w:p w:rsidR="003F3DCB" w:rsidRDefault="003F3DCB" w:rsidP="003F3DCB">
      <w:pPr>
        <w:pStyle w:val="a5"/>
        <w:jc w:val="both"/>
      </w:pPr>
      <w:r>
        <w:t>1.2.организовать проведение соревнований на базе МБОУ ДОД «ДД(Ю)Т»</w:t>
      </w:r>
      <w:r w:rsidR="00D06499">
        <w:t xml:space="preserve"> 19 октября 2014 года</w:t>
      </w:r>
      <w:r>
        <w:t>;</w:t>
      </w:r>
    </w:p>
    <w:p w:rsidR="003F3DCB" w:rsidRPr="005C3E7D" w:rsidRDefault="003F3DCB" w:rsidP="003F3DCB">
      <w:pPr>
        <w:pStyle w:val="a5"/>
        <w:ind w:firstLine="708"/>
        <w:jc w:val="both"/>
        <w:rPr>
          <w:color w:val="FF0000"/>
        </w:rPr>
      </w:pPr>
      <w:r>
        <w:t>1.3.непосредственное проведение соревнований возложить на главного судью и судейскую бригаду. Назначить главным судьей соревнований              С.В. Паклина</w:t>
      </w:r>
      <w:r w:rsidRPr="00920E1D">
        <w:t xml:space="preserve"> </w:t>
      </w:r>
      <w:r>
        <w:t>– педагога дополнительного образования МБОУ ДОД «ДД(Ю)Т»;</w:t>
      </w:r>
    </w:p>
    <w:p w:rsidR="003F3DCB" w:rsidRDefault="003F3DCB" w:rsidP="003F3DCB">
      <w:pPr>
        <w:pStyle w:val="a5"/>
        <w:jc w:val="both"/>
      </w:pPr>
      <w:r>
        <w:t>1.4.назначить ответственного за медицинское сопровождение соревнования (по согласованию).</w:t>
      </w:r>
    </w:p>
    <w:p w:rsidR="003F3DCB" w:rsidRDefault="003F3DCB" w:rsidP="003F3DCB">
      <w:pPr>
        <w:pStyle w:val="a5"/>
        <w:ind w:left="720" w:firstLine="0"/>
        <w:jc w:val="both"/>
      </w:pPr>
      <w:r>
        <w:t xml:space="preserve">2. Руководителям общеобразовательных </w:t>
      </w:r>
      <w:r w:rsidR="00E1461F">
        <w:t>организац</w:t>
      </w:r>
      <w:r>
        <w:t>ий:</w:t>
      </w:r>
    </w:p>
    <w:p w:rsidR="003F3DCB" w:rsidRDefault="003F3DCB" w:rsidP="003F3DCB">
      <w:pPr>
        <w:pStyle w:val="a5"/>
        <w:jc w:val="both"/>
      </w:pPr>
      <w:r>
        <w:t>2.1.назначить руководителей школьных команд</w:t>
      </w:r>
      <w:r w:rsidRPr="0089183A">
        <w:t xml:space="preserve"> </w:t>
      </w:r>
      <w:r>
        <w:t>из числа преподавателей физической культуры или лиц, их замещающих;</w:t>
      </w:r>
    </w:p>
    <w:p w:rsidR="003F3DCB" w:rsidRDefault="003F3DCB" w:rsidP="003F3DCB">
      <w:pPr>
        <w:pStyle w:val="a5"/>
        <w:spacing w:line="240" w:lineRule="auto"/>
        <w:jc w:val="both"/>
      </w:pPr>
      <w:r>
        <w:t>2.2.возложить ответственность за сопровождение участников к месту проведения соревнований и обратно, а также во время соревнований на руководителей школьных команд;</w:t>
      </w:r>
    </w:p>
    <w:p w:rsidR="003F3DCB" w:rsidRDefault="003F3DCB" w:rsidP="003F3DCB">
      <w:pPr>
        <w:pStyle w:val="a5"/>
        <w:jc w:val="both"/>
      </w:pPr>
      <w:r>
        <w:t xml:space="preserve">2.3.сдать заявку на участие в соревновании только с допуском школьного медицинского работника главному судье соревнований до </w:t>
      </w:r>
      <w:r w:rsidR="00D06499">
        <w:t>19</w:t>
      </w:r>
      <w:r w:rsidR="00E1461F">
        <w:t xml:space="preserve"> октября</w:t>
      </w:r>
      <w:r w:rsidR="00332259">
        <w:t xml:space="preserve"> 2014</w:t>
      </w:r>
      <w:r>
        <w:t xml:space="preserve"> года;     </w:t>
      </w:r>
    </w:p>
    <w:p w:rsidR="003F3DCB" w:rsidRDefault="003F3DCB" w:rsidP="003F3DCB">
      <w:pPr>
        <w:pStyle w:val="a5"/>
        <w:spacing w:line="240" w:lineRule="auto"/>
        <w:jc w:val="both"/>
      </w:pPr>
      <w:r>
        <w:t xml:space="preserve">2.4.организовать и провести целевой инструктаж с учащимися по охране труда и технике безопасности во время соревнований, а также по правилам </w:t>
      </w:r>
      <w:r>
        <w:lastRenderedPageBreak/>
        <w:t>дорожной безопасности при передвижении к месту проведения мероприятия и обратно.</w:t>
      </w:r>
    </w:p>
    <w:p w:rsidR="003F3DCB" w:rsidRDefault="003F3DCB" w:rsidP="003F3DCB">
      <w:pPr>
        <w:pStyle w:val="a5"/>
        <w:spacing w:line="240" w:lineRule="auto"/>
        <w:jc w:val="both"/>
      </w:pPr>
      <w:r>
        <w:t>3. Главному судье соревнований С.В. Паклину:</w:t>
      </w:r>
    </w:p>
    <w:p w:rsidR="003F3DCB" w:rsidRDefault="003F3DCB" w:rsidP="003F3DCB">
      <w:pPr>
        <w:pStyle w:val="a5"/>
        <w:spacing w:line="240" w:lineRule="auto"/>
        <w:jc w:val="both"/>
      </w:pPr>
      <w:r>
        <w:t>3.1.опре</w:t>
      </w:r>
      <w:r w:rsidR="00E1461F">
        <w:t>делить состав судейской бригады.</w:t>
      </w:r>
    </w:p>
    <w:p w:rsidR="003F3DCB" w:rsidRDefault="003F3DCB" w:rsidP="003F3DCB">
      <w:pPr>
        <w:pStyle w:val="a5"/>
        <w:spacing w:line="240" w:lineRule="auto"/>
        <w:jc w:val="both"/>
      </w:pPr>
      <w:r>
        <w:t>4. Ответственность за жизнь и здоровье детей во время соревнования возложить на главного судью соревнований С.В. Паклина, судейскую бригаду и руководителей школьных команд.</w:t>
      </w:r>
    </w:p>
    <w:p w:rsidR="003F3DCB" w:rsidRDefault="003F3DCB" w:rsidP="003F3DCB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5. </w:t>
      </w:r>
      <w:r w:rsidR="00E1461F" w:rsidRPr="00F24F91">
        <w:rPr>
          <w:sz w:val="28"/>
          <w:szCs w:val="28"/>
        </w:rPr>
        <w:t xml:space="preserve">Контроль за исполнением приказа возложить на </w:t>
      </w:r>
      <w:r w:rsidR="00E1461F">
        <w:rPr>
          <w:sz w:val="28"/>
          <w:szCs w:val="28"/>
        </w:rPr>
        <w:t>начальника отдела по воспитательной работе и дополнительному образованию детей М.М. Глазырину.</w:t>
      </w:r>
    </w:p>
    <w:p w:rsidR="003E6447" w:rsidRDefault="003E6447" w:rsidP="009C21EB">
      <w:pPr>
        <w:ind w:firstLine="709"/>
        <w:jc w:val="both"/>
        <w:rPr>
          <w:sz w:val="28"/>
          <w:szCs w:val="28"/>
        </w:rPr>
      </w:pPr>
    </w:p>
    <w:p w:rsidR="003E6447" w:rsidRDefault="003E6447" w:rsidP="004D6DB7">
      <w:pPr>
        <w:tabs>
          <w:tab w:val="left" w:pos="1992"/>
        </w:tabs>
      </w:pPr>
    </w:p>
    <w:p w:rsidR="003E6447" w:rsidRPr="003F3DCB" w:rsidRDefault="003F3DCB" w:rsidP="0088255B">
      <w:pPr>
        <w:ind w:left="7088" w:hanging="7088"/>
        <w:rPr>
          <w:sz w:val="28"/>
          <w:szCs w:val="28"/>
        </w:rPr>
      </w:pPr>
      <w:r w:rsidRPr="003F3DCB">
        <w:rPr>
          <w:sz w:val="28"/>
          <w:szCs w:val="28"/>
        </w:rPr>
        <w:t xml:space="preserve">Начальник </w:t>
      </w:r>
      <w:r w:rsidR="00332259">
        <w:rPr>
          <w:sz w:val="28"/>
          <w:szCs w:val="28"/>
        </w:rPr>
        <w:t>У</w:t>
      </w:r>
      <w:r w:rsidRPr="003F3DCB">
        <w:rPr>
          <w:sz w:val="28"/>
          <w:szCs w:val="28"/>
        </w:rPr>
        <w:t>правления</w:t>
      </w:r>
      <w:r w:rsidR="003E6447" w:rsidRPr="003F3DCB">
        <w:rPr>
          <w:sz w:val="28"/>
          <w:szCs w:val="28"/>
        </w:rPr>
        <w:tab/>
      </w:r>
      <w:r w:rsidR="00332259">
        <w:rPr>
          <w:sz w:val="28"/>
          <w:szCs w:val="28"/>
        </w:rPr>
        <w:t xml:space="preserve">                  Л.В. Гуляева</w:t>
      </w:r>
    </w:p>
    <w:sectPr w:rsidR="003E6447" w:rsidRPr="003F3DCB" w:rsidSect="003E6447">
      <w:pgSz w:w="11907" w:h="16840"/>
      <w:pgMar w:top="363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B"/>
    <w:rsid w:val="000E2315"/>
    <w:rsid w:val="0010261C"/>
    <w:rsid w:val="00127D28"/>
    <w:rsid w:val="00162A51"/>
    <w:rsid w:val="002358FB"/>
    <w:rsid w:val="00265338"/>
    <w:rsid w:val="00273FC8"/>
    <w:rsid w:val="002835C3"/>
    <w:rsid w:val="00327016"/>
    <w:rsid w:val="00332259"/>
    <w:rsid w:val="003E6447"/>
    <w:rsid w:val="003F3DCB"/>
    <w:rsid w:val="004D6DB7"/>
    <w:rsid w:val="004E09E9"/>
    <w:rsid w:val="00521070"/>
    <w:rsid w:val="00554C2D"/>
    <w:rsid w:val="00592B06"/>
    <w:rsid w:val="00604D54"/>
    <w:rsid w:val="006B433F"/>
    <w:rsid w:val="007D0C31"/>
    <w:rsid w:val="00813602"/>
    <w:rsid w:val="00845C16"/>
    <w:rsid w:val="0088249E"/>
    <w:rsid w:val="0088255B"/>
    <w:rsid w:val="008F76BC"/>
    <w:rsid w:val="009C21EB"/>
    <w:rsid w:val="00A95461"/>
    <w:rsid w:val="00AA0F2D"/>
    <w:rsid w:val="00AA5308"/>
    <w:rsid w:val="00B73A95"/>
    <w:rsid w:val="00B75E48"/>
    <w:rsid w:val="00C54172"/>
    <w:rsid w:val="00CB167D"/>
    <w:rsid w:val="00D06499"/>
    <w:rsid w:val="00E1461F"/>
    <w:rsid w:val="00E329CC"/>
    <w:rsid w:val="00ED3513"/>
    <w:rsid w:val="00EF6623"/>
    <w:rsid w:val="00F4025C"/>
    <w:rsid w:val="00F727A7"/>
    <w:rsid w:val="00F95588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3F3DCB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F3D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3F3DCB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F3D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dopotd_3</cp:lastModifiedBy>
  <cp:revision>3</cp:revision>
  <cp:lastPrinted>2014-10-15T07:40:00Z</cp:lastPrinted>
  <dcterms:created xsi:type="dcterms:W3CDTF">2014-10-15T07:43:00Z</dcterms:created>
  <dcterms:modified xsi:type="dcterms:W3CDTF">2014-10-16T08:32:00Z</dcterms:modified>
</cp:coreProperties>
</file>